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4D9" w:rsidRDefault="006859D0" w:rsidP="00735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temelju članka 95. Zakona o komunalnom gospodarstvu („Narodne novine“ broj 68/18, 110/18, 32/20 i 145/24) članka 22. Statuta Grada Raba („Službene novine Primorsko – goranske županije“ broj 4/21), Gradsko vijeće Grada Raba, na sjednici održanoj             2025. godine, donijelo je</w:t>
      </w:r>
    </w:p>
    <w:p w:rsidR="006859D0" w:rsidRDefault="006859D0" w:rsidP="00735370">
      <w:pPr>
        <w:spacing w:after="0" w:line="240" w:lineRule="auto"/>
        <w:jc w:val="both"/>
        <w:rPr>
          <w:rFonts w:ascii="Times New Roman" w:hAnsi="Times New Roman" w:cs="Times New Roman"/>
          <w:sz w:val="24"/>
          <w:szCs w:val="24"/>
        </w:rPr>
      </w:pPr>
    </w:p>
    <w:p w:rsidR="006859D0" w:rsidRPr="00735370" w:rsidRDefault="006859D0" w:rsidP="00735370">
      <w:pPr>
        <w:spacing w:after="0" w:line="240" w:lineRule="auto"/>
        <w:jc w:val="center"/>
        <w:rPr>
          <w:rFonts w:ascii="Times New Roman" w:hAnsi="Times New Roman" w:cs="Times New Roman"/>
          <w:b/>
          <w:sz w:val="24"/>
          <w:szCs w:val="24"/>
        </w:rPr>
      </w:pPr>
      <w:r w:rsidRPr="00735370">
        <w:rPr>
          <w:rFonts w:ascii="Times New Roman" w:hAnsi="Times New Roman" w:cs="Times New Roman"/>
          <w:b/>
          <w:sz w:val="24"/>
          <w:szCs w:val="24"/>
        </w:rPr>
        <w:t>ODLUKU</w:t>
      </w:r>
    </w:p>
    <w:p w:rsidR="006859D0" w:rsidRPr="00735370" w:rsidRDefault="006859D0" w:rsidP="00735370">
      <w:pPr>
        <w:spacing w:after="0" w:line="240" w:lineRule="auto"/>
        <w:jc w:val="center"/>
        <w:rPr>
          <w:rFonts w:ascii="Times New Roman" w:hAnsi="Times New Roman" w:cs="Times New Roman"/>
          <w:b/>
          <w:sz w:val="24"/>
          <w:szCs w:val="24"/>
        </w:rPr>
      </w:pPr>
      <w:r w:rsidRPr="00735370">
        <w:rPr>
          <w:rFonts w:ascii="Times New Roman" w:hAnsi="Times New Roman" w:cs="Times New Roman"/>
          <w:b/>
          <w:sz w:val="24"/>
          <w:szCs w:val="24"/>
        </w:rPr>
        <w:t>o izmjenama Odluke o komunalnoj naknadi</w:t>
      </w:r>
    </w:p>
    <w:p w:rsidR="00735370" w:rsidRDefault="00735370" w:rsidP="00735370">
      <w:pPr>
        <w:spacing w:after="0" w:line="240" w:lineRule="auto"/>
        <w:jc w:val="both"/>
        <w:rPr>
          <w:rFonts w:ascii="Times New Roman" w:hAnsi="Times New Roman" w:cs="Times New Roman"/>
          <w:sz w:val="24"/>
          <w:szCs w:val="24"/>
        </w:rPr>
      </w:pPr>
    </w:p>
    <w:p w:rsidR="006859D0" w:rsidRPr="00735370" w:rsidRDefault="006859D0" w:rsidP="00735370">
      <w:pPr>
        <w:spacing w:after="0" w:line="240" w:lineRule="auto"/>
        <w:jc w:val="center"/>
        <w:rPr>
          <w:rFonts w:ascii="Times New Roman" w:hAnsi="Times New Roman" w:cs="Times New Roman"/>
          <w:b/>
          <w:sz w:val="24"/>
          <w:szCs w:val="24"/>
        </w:rPr>
      </w:pPr>
      <w:r w:rsidRPr="00735370">
        <w:rPr>
          <w:rFonts w:ascii="Times New Roman" w:hAnsi="Times New Roman" w:cs="Times New Roman"/>
          <w:b/>
          <w:sz w:val="24"/>
          <w:szCs w:val="24"/>
        </w:rPr>
        <w:t>Članak 1.</w:t>
      </w:r>
    </w:p>
    <w:p w:rsidR="006859D0" w:rsidRDefault="006859D0" w:rsidP="00735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Odluci o komunalnoj naknadi („Službene novine Primorsko – goranske županije“ broj 40/18 i 2/22) članak 9. mijenja se i glasi:</w:t>
      </w:r>
    </w:p>
    <w:p w:rsidR="00E213B0" w:rsidRDefault="00E213B0" w:rsidP="00735370">
      <w:pPr>
        <w:spacing w:after="0" w:line="240" w:lineRule="auto"/>
        <w:jc w:val="both"/>
        <w:rPr>
          <w:rFonts w:ascii="Times New Roman" w:hAnsi="Times New Roman" w:cs="Times New Roman"/>
          <w:sz w:val="24"/>
          <w:szCs w:val="24"/>
        </w:rPr>
      </w:pPr>
    </w:p>
    <w:p w:rsidR="006859D0" w:rsidRDefault="006859D0" w:rsidP="00735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„Rješenje o oslobađanju od plaćanja komunalne naknade iz članka 6., članka 7. i članka 8. ove Odluke, donosi Upravni odjel Grada Raba nadležan za poslove komunalnog gospodarstva.“</w:t>
      </w:r>
    </w:p>
    <w:p w:rsidR="006859D0" w:rsidRDefault="006859D0" w:rsidP="00735370">
      <w:pPr>
        <w:spacing w:after="0" w:line="240" w:lineRule="auto"/>
        <w:jc w:val="both"/>
        <w:rPr>
          <w:rFonts w:ascii="Times New Roman" w:hAnsi="Times New Roman" w:cs="Times New Roman"/>
          <w:sz w:val="24"/>
          <w:szCs w:val="24"/>
        </w:rPr>
      </w:pPr>
    </w:p>
    <w:p w:rsidR="006859D0" w:rsidRPr="00735370" w:rsidRDefault="006859D0" w:rsidP="00735370">
      <w:pPr>
        <w:spacing w:after="0" w:line="240" w:lineRule="auto"/>
        <w:jc w:val="center"/>
        <w:rPr>
          <w:rFonts w:ascii="Times New Roman" w:hAnsi="Times New Roman" w:cs="Times New Roman"/>
          <w:b/>
          <w:sz w:val="24"/>
          <w:szCs w:val="24"/>
        </w:rPr>
      </w:pPr>
      <w:r w:rsidRPr="00735370">
        <w:rPr>
          <w:rFonts w:ascii="Times New Roman" w:hAnsi="Times New Roman" w:cs="Times New Roman"/>
          <w:b/>
          <w:sz w:val="24"/>
          <w:szCs w:val="24"/>
        </w:rPr>
        <w:t>Članak 2.</w:t>
      </w:r>
    </w:p>
    <w:p w:rsidR="006859D0" w:rsidRDefault="006859D0" w:rsidP="00735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Članak 20. stavak 2. mijenja se i glasi:</w:t>
      </w:r>
    </w:p>
    <w:p w:rsidR="00E213B0" w:rsidRDefault="00E213B0" w:rsidP="00735370">
      <w:pPr>
        <w:spacing w:after="0" w:line="240" w:lineRule="auto"/>
        <w:jc w:val="both"/>
        <w:rPr>
          <w:rFonts w:ascii="Times New Roman" w:hAnsi="Times New Roman" w:cs="Times New Roman"/>
          <w:sz w:val="24"/>
          <w:szCs w:val="24"/>
        </w:rPr>
      </w:pPr>
    </w:p>
    <w:p w:rsidR="006859D0" w:rsidRDefault="006859D0" w:rsidP="00735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„Obveznik plaćanja komunalne naknade dužan je u roku od 15 dana od dana nastanka obveze plaćanja komunalne naknade, promjene osobe obveznika ili promjene drugih podataka bitnih za utvrđivanje obveze plaćanja komunalne naknade prijaviti Upravnom odjelu Grada Raba nadležnom za poslove komunalne gospodarstva za nastanak te obveze odnosno promjenu podataka.“</w:t>
      </w:r>
    </w:p>
    <w:p w:rsidR="006859D0" w:rsidRDefault="006859D0" w:rsidP="00735370">
      <w:pPr>
        <w:spacing w:after="0" w:line="240" w:lineRule="auto"/>
        <w:jc w:val="both"/>
        <w:rPr>
          <w:rFonts w:ascii="Times New Roman" w:hAnsi="Times New Roman" w:cs="Times New Roman"/>
          <w:sz w:val="24"/>
          <w:szCs w:val="24"/>
        </w:rPr>
      </w:pPr>
    </w:p>
    <w:p w:rsidR="006859D0" w:rsidRPr="00735370" w:rsidRDefault="006859D0" w:rsidP="00735370">
      <w:pPr>
        <w:spacing w:after="0" w:line="240" w:lineRule="auto"/>
        <w:jc w:val="center"/>
        <w:rPr>
          <w:rFonts w:ascii="Times New Roman" w:hAnsi="Times New Roman" w:cs="Times New Roman"/>
          <w:b/>
          <w:sz w:val="24"/>
          <w:szCs w:val="24"/>
        </w:rPr>
      </w:pPr>
      <w:r w:rsidRPr="00735370">
        <w:rPr>
          <w:rFonts w:ascii="Times New Roman" w:hAnsi="Times New Roman" w:cs="Times New Roman"/>
          <w:b/>
          <w:sz w:val="24"/>
          <w:szCs w:val="24"/>
        </w:rPr>
        <w:t>Članak 3.</w:t>
      </w:r>
    </w:p>
    <w:p w:rsidR="006859D0" w:rsidRDefault="006859D0" w:rsidP="00735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Članak 21. stavak 1. mijenja se i glasi:</w:t>
      </w:r>
    </w:p>
    <w:p w:rsidR="00E213B0" w:rsidRDefault="00E213B0" w:rsidP="00735370">
      <w:pPr>
        <w:spacing w:after="0" w:line="240" w:lineRule="auto"/>
        <w:jc w:val="both"/>
        <w:rPr>
          <w:rFonts w:ascii="Times New Roman" w:hAnsi="Times New Roman" w:cs="Times New Roman"/>
          <w:sz w:val="24"/>
          <w:szCs w:val="24"/>
        </w:rPr>
      </w:pPr>
    </w:p>
    <w:p w:rsidR="00735370" w:rsidRDefault="006859D0" w:rsidP="0073537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„Obveza plaćanja komunalne naknade, iznos komunalne naknade, način plaćanja komunalne naknade svakog pojedinog obveznika </w:t>
      </w:r>
      <w:r w:rsidR="00735370">
        <w:rPr>
          <w:rFonts w:ascii="Times New Roman" w:hAnsi="Times New Roman" w:cs="Times New Roman"/>
          <w:sz w:val="24"/>
          <w:szCs w:val="24"/>
        </w:rPr>
        <w:t>utvrđuje se rješenjem koje donosi Upravni odjel Grada Raba nadležan za poslove komunalnog gospodarstva.“</w:t>
      </w:r>
    </w:p>
    <w:p w:rsidR="00735370" w:rsidRDefault="00735370" w:rsidP="00735370">
      <w:pPr>
        <w:spacing w:after="0" w:line="240" w:lineRule="auto"/>
        <w:jc w:val="both"/>
        <w:rPr>
          <w:rFonts w:ascii="Times New Roman" w:hAnsi="Times New Roman" w:cs="Times New Roman"/>
          <w:sz w:val="24"/>
          <w:szCs w:val="24"/>
        </w:rPr>
      </w:pPr>
    </w:p>
    <w:p w:rsidR="00735370" w:rsidRPr="00735370" w:rsidRDefault="00735370" w:rsidP="00735370">
      <w:pPr>
        <w:spacing w:after="0" w:line="240" w:lineRule="auto"/>
        <w:jc w:val="center"/>
        <w:rPr>
          <w:rFonts w:ascii="Times New Roman" w:hAnsi="Times New Roman" w:cs="Times New Roman"/>
          <w:b/>
          <w:sz w:val="24"/>
          <w:szCs w:val="24"/>
        </w:rPr>
      </w:pPr>
      <w:r w:rsidRPr="00735370">
        <w:rPr>
          <w:rFonts w:ascii="Times New Roman" w:hAnsi="Times New Roman" w:cs="Times New Roman"/>
          <w:b/>
          <w:sz w:val="24"/>
          <w:szCs w:val="24"/>
        </w:rPr>
        <w:t>Članak 4.</w:t>
      </w:r>
    </w:p>
    <w:p w:rsidR="00735370" w:rsidRDefault="00735370" w:rsidP="00735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Ova Odluka objavit će se u „Službenim novinama Primorsko – goranske županije“ a stupa na snagu od 1. siječnja 2026. godine.</w:t>
      </w:r>
    </w:p>
    <w:p w:rsidR="00735370" w:rsidRDefault="00735370" w:rsidP="00735370">
      <w:pPr>
        <w:spacing w:after="0" w:line="240" w:lineRule="auto"/>
        <w:jc w:val="both"/>
        <w:rPr>
          <w:rFonts w:ascii="Times New Roman" w:hAnsi="Times New Roman" w:cs="Times New Roman"/>
          <w:sz w:val="24"/>
          <w:szCs w:val="24"/>
        </w:rPr>
      </w:pPr>
    </w:p>
    <w:p w:rsidR="00735370" w:rsidRDefault="00735370" w:rsidP="00735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KLASA:</w:t>
      </w:r>
    </w:p>
    <w:p w:rsidR="00735370" w:rsidRDefault="00735370" w:rsidP="00735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URBROJ:</w:t>
      </w:r>
    </w:p>
    <w:p w:rsidR="00BA61E1" w:rsidRDefault="00BA61E1" w:rsidP="00735370">
      <w:pPr>
        <w:spacing w:after="0" w:line="240" w:lineRule="auto"/>
        <w:jc w:val="both"/>
        <w:rPr>
          <w:rFonts w:ascii="Times New Roman" w:hAnsi="Times New Roman" w:cs="Times New Roman"/>
          <w:sz w:val="24"/>
          <w:szCs w:val="24"/>
        </w:rPr>
      </w:pPr>
    </w:p>
    <w:p w:rsidR="00BA61E1" w:rsidRDefault="00BA61E1" w:rsidP="00735370">
      <w:pPr>
        <w:spacing w:after="0" w:line="240" w:lineRule="auto"/>
        <w:jc w:val="both"/>
        <w:rPr>
          <w:rFonts w:ascii="Times New Roman" w:hAnsi="Times New Roman" w:cs="Times New Roman"/>
          <w:sz w:val="24"/>
          <w:szCs w:val="24"/>
        </w:rPr>
      </w:pPr>
    </w:p>
    <w:p w:rsidR="00735370" w:rsidRPr="00735370" w:rsidRDefault="00735370" w:rsidP="00735370">
      <w:pPr>
        <w:spacing w:after="0" w:line="240" w:lineRule="auto"/>
        <w:jc w:val="center"/>
        <w:rPr>
          <w:rFonts w:ascii="Times New Roman" w:hAnsi="Times New Roman" w:cs="Times New Roman"/>
          <w:b/>
          <w:sz w:val="24"/>
          <w:szCs w:val="24"/>
        </w:rPr>
      </w:pPr>
      <w:r w:rsidRPr="00735370">
        <w:rPr>
          <w:rFonts w:ascii="Times New Roman" w:hAnsi="Times New Roman" w:cs="Times New Roman"/>
          <w:b/>
          <w:sz w:val="24"/>
          <w:szCs w:val="24"/>
        </w:rPr>
        <w:t>GRADSKO VIJEĆE GRADA RABA</w:t>
      </w:r>
    </w:p>
    <w:p w:rsidR="00735370" w:rsidRPr="00735370" w:rsidRDefault="00735370" w:rsidP="00735370">
      <w:pPr>
        <w:spacing w:after="0" w:line="240" w:lineRule="auto"/>
        <w:jc w:val="center"/>
        <w:rPr>
          <w:rFonts w:ascii="Times New Roman" w:hAnsi="Times New Roman" w:cs="Times New Roman"/>
          <w:b/>
          <w:sz w:val="24"/>
          <w:szCs w:val="24"/>
        </w:rPr>
      </w:pPr>
      <w:r w:rsidRPr="00735370">
        <w:rPr>
          <w:rFonts w:ascii="Times New Roman" w:hAnsi="Times New Roman" w:cs="Times New Roman"/>
          <w:b/>
          <w:sz w:val="24"/>
          <w:szCs w:val="24"/>
        </w:rPr>
        <w:t>Predsjednik:</w:t>
      </w:r>
    </w:p>
    <w:p w:rsidR="00735370" w:rsidRPr="00735370" w:rsidRDefault="00735370" w:rsidP="00735370">
      <w:pPr>
        <w:spacing w:after="0" w:line="240" w:lineRule="auto"/>
        <w:jc w:val="center"/>
        <w:rPr>
          <w:rFonts w:ascii="Times New Roman" w:hAnsi="Times New Roman" w:cs="Times New Roman"/>
          <w:b/>
          <w:sz w:val="24"/>
          <w:szCs w:val="24"/>
        </w:rPr>
      </w:pPr>
      <w:r w:rsidRPr="00735370">
        <w:rPr>
          <w:rFonts w:ascii="Times New Roman" w:hAnsi="Times New Roman" w:cs="Times New Roman"/>
          <w:b/>
          <w:sz w:val="24"/>
          <w:szCs w:val="24"/>
        </w:rPr>
        <w:t xml:space="preserve">Tomislav Matošić, </w:t>
      </w:r>
      <w:proofErr w:type="spellStart"/>
      <w:r w:rsidRPr="00735370">
        <w:rPr>
          <w:rFonts w:ascii="Times New Roman" w:hAnsi="Times New Roman" w:cs="Times New Roman"/>
          <w:b/>
          <w:sz w:val="24"/>
          <w:szCs w:val="24"/>
        </w:rPr>
        <w:t>bacc</w:t>
      </w:r>
      <w:proofErr w:type="spellEnd"/>
      <w:r w:rsidRPr="00735370">
        <w:rPr>
          <w:rFonts w:ascii="Times New Roman" w:hAnsi="Times New Roman" w:cs="Times New Roman"/>
          <w:b/>
          <w:sz w:val="24"/>
          <w:szCs w:val="24"/>
        </w:rPr>
        <w:t xml:space="preserve">. med. </w:t>
      </w:r>
      <w:proofErr w:type="spellStart"/>
      <w:r w:rsidRPr="00735370">
        <w:rPr>
          <w:rFonts w:ascii="Times New Roman" w:hAnsi="Times New Roman" w:cs="Times New Roman"/>
          <w:b/>
          <w:sz w:val="24"/>
          <w:szCs w:val="24"/>
        </w:rPr>
        <w:t>techn</w:t>
      </w:r>
      <w:proofErr w:type="spellEnd"/>
      <w:r w:rsidRPr="00735370">
        <w:rPr>
          <w:rFonts w:ascii="Times New Roman" w:hAnsi="Times New Roman" w:cs="Times New Roman"/>
          <w:b/>
          <w:sz w:val="24"/>
          <w:szCs w:val="24"/>
        </w:rPr>
        <w:t>.</w:t>
      </w:r>
    </w:p>
    <w:p w:rsidR="00735370" w:rsidRPr="006859D0" w:rsidRDefault="00735370">
      <w:pPr>
        <w:rPr>
          <w:rFonts w:ascii="Times New Roman" w:hAnsi="Times New Roman" w:cs="Times New Roman"/>
          <w:sz w:val="24"/>
          <w:szCs w:val="24"/>
        </w:rPr>
      </w:pPr>
    </w:p>
    <w:sectPr w:rsidR="00735370" w:rsidRPr="00685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D0"/>
    <w:rsid w:val="006859D0"/>
    <w:rsid w:val="00735370"/>
    <w:rsid w:val="00BA61E1"/>
    <w:rsid w:val="00D764D9"/>
    <w:rsid w:val="00E213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565C"/>
  <w15:chartTrackingRefBased/>
  <w15:docId w15:val="{F838D917-6E65-4CDF-992D-0B230D1B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234</Words>
  <Characters>1338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Španjol</dc:creator>
  <cp:keywords/>
  <dc:description/>
  <cp:lastModifiedBy>Martina Španjol</cp:lastModifiedBy>
  <cp:revision>3</cp:revision>
  <dcterms:created xsi:type="dcterms:W3CDTF">2025-10-03T06:19:00Z</dcterms:created>
  <dcterms:modified xsi:type="dcterms:W3CDTF">2025-10-03T09:30:00Z</dcterms:modified>
</cp:coreProperties>
</file>